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25BB" w14:textId="77777777" w:rsidR="00462D67" w:rsidRDefault="00462D67">
      <w:pPr>
        <w:pStyle w:val="Body"/>
        <w:spacing w:line="264" w:lineRule="auto"/>
        <w:rPr>
          <w:rFonts w:ascii="Gotham-Light" w:hAnsi="Gotham-Light"/>
          <w:sz w:val="22"/>
          <w:szCs w:val="22"/>
        </w:rPr>
      </w:pPr>
    </w:p>
    <w:p w14:paraId="467F5438" w14:textId="77777777" w:rsidR="00462D67" w:rsidRDefault="007D4843">
      <w:pPr>
        <w:pStyle w:val="Body"/>
        <w:spacing w:line="264" w:lineRule="auto"/>
        <w:jc w:val="center"/>
        <w:rPr>
          <w:rFonts w:ascii="Gotham-Bold" w:eastAsia="Gotham-Bold" w:hAnsi="Gotham-Bold" w:cs="Gotham-Bold"/>
          <w:sz w:val="22"/>
          <w:szCs w:val="22"/>
        </w:rPr>
      </w:pPr>
      <w:r>
        <w:rPr>
          <w:rFonts w:ascii="Gotham-Bold" w:hAnsi="Gotham-Bold"/>
          <w:sz w:val="22"/>
          <w:szCs w:val="22"/>
        </w:rPr>
        <w:t xml:space="preserve">World Pancreatic Cancer Day Campaign </w:t>
      </w:r>
      <w:proofErr w:type="gramStart"/>
      <w:r>
        <w:rPr>
          <w:rFonts w:ascii="Gotham-Bold" w:hAnsi="Gotham-Bold"/>
          <w:sz w:val="22"/>
          <w:szCs w:val="22"/>
        </w:rPr>
        <w:t>will</w:t>
      </w:r>
      <w:proofErr w:type="gramEnd"/>
      <w:r>
        <w:rPr>
          <w:rFonts w:ascii="Gotham-Bold" w:hAnsi="Gotham-Bold"/>
          <w:sz w:val="22"/>
          <w:szCs w:val="22"/>
        </w:rPr>
        <w:t xml:space="preserve"> </w:t>
      </w:r>
      <w:r>
        <w:rPr>
          <w:rFonts w:ascii="Gotham-Bold" w:hAnsi="Gotham-Bold"/>
          <w:sz w:val="22"/>
          <w:szCs w:val="22"/>
        </w:rPr>
        <w:t xml:space="preserve">Raise Awareness of the </w:t>
      </w:r>
    </w:p>
    <w:p w14:paraId="1DCEC7A8" w14:textId="77777777" w:rsidR="00462D67" w:rsidRDefault="007D4843">
      <w:pPr>
        <w:pStyle w:val="Body"/>
        <w:spacing w:line="264" w:lineRule="auto"/>
        <w:jc w:val="center"/>
        <w:rPr>
          <w:rFonts w:ascii="Gotham-Bold" w:eastAsia="Gotham-Bold" w:hAnsi="Gotham-Bold" w:cs="Gotham-Bold"/>
          <w:sz w:val="22"/>
          <w:szCs w:val="22"/>
        </w:rPr>
      </w:pPr>
      <w:r>
        <w:rPr>
          <w:rFonts w:ascii="Gotham-Bold" w:hAnsi="Gotham-Bold"/>
          <w:sz w:val="22"/>
          <w:szCs w:val="22"/>
        </w:rPr>
        <w:t>Need for Early Detection</w:t>
      </w:r>
      <w:r>
        <w:rPr>
          <w:rFonts w:ascii="Gotham-Bold" w:hAnsi="Gotham-Bold"/>
          <w:sz w:val="22"/>
          <w:szCs w:val="22"/>
        </w:rPr>
        <w:t xml:space="preserve"> </w:t>
      </w:r>
      <w:r>
        <w:rPr>
          <w:rFonts w:ascii="Gotham-Bold" w:hAnsi="Gotham-Bold"/>
          <w:sz w:val="22"/>
          <w:szCs w:val="22"/>
        </w:rPr>
        <w:t>of World</w:t>
      </w:r>
      <w:r>
        <w:rPr>
          <w:rFonts w:ascii="Gotham-Bold" w:hAnsi="Gotham-Bold"/>
          <w:sz w:val="22"/>
          <w:szCs w:val="22"/>
          <w:rtl/>
        </w:rPr>
        <w:t>’</w:t>
      </w:r>
      <w:r>
        <w:rPr>
          <w:rFonts w:ascii="Gotham-Bold" w:hAnsi="Gotham-Bold"/>
          <w:sz w:val="22"/>
          <w:szCs w:val="22"/>
        </w:rPr>
        <w:t>s Toughest Cancer</w:t>
      </w:r>
    </w:p>
    <w:p w14:paraId="20CE2D4F" w14:textId="77777777" w:rsidR="00462D67" w:rsidRDefault="00462D67">
      <w:pPr>
        <w:pStyle w:val="Body"/>
        <w:spacing w:line="264" w:lineRule="auto"/>
        <w:rPr>
          <w:rFonts w:ascii="Gotham-Light" w:eastAsia="Gotham-Light" w:hAnsi="Gotham-Light" w:cs="Gotham-Light"/>
          <w:sz w:val="22"/>
          <w:szCs w:val="22"/>
        </w:rPr>
      </w:pPr>
    </w:p>
    <w:p w14:paraId="20ACE8CC" w14:textId="77777777" w:rsidR="00462D67" w:rsidRDefault="007D4843">
      <w:pPr>
        <w:pStyle w:val="Body"/>
        <w:spacing w:line="264" w:lineRule="auto"/>
        <w:jc w:val="center"/>
        <w:rPr>
          <w:rFonts w:ascii="Gotham-Light" w:eastAsia="Gotham-Light" w:hAnsi="Gotham-Light" w:cs="Gotham-Light"/>
          <w:color w:val="7A3279"/>
          <w:sz w:val="20"/>
          <w:szCs w:val="20"/>
        </w:rPr>
      </w:pPr>
      <w:r>
        <w:rPr>
          <w:rFonts w:ascii="Gotham-Medium" w:hAnsi="Gotham-Medium"/>
          <w:sz w:val="20"/>
          <w:szCs w:val="20"/>
        </w:rPr>
        <w:t xml:space="preserve">More than 95 organizations from 35 countries to advocate for greater understanding of pancreatic cancer symptoms &amp; risks </w:t>
      </w:r>
      <w:r>
        <w:rPr>
          <w:rFonts w:ascii="Gotham-Medium" w:hAnsi="Gotham-Medium"/>
          <w:sz w:val="20"/>
          <w:szCs w:val="20"/>
        </w:rPr>
        <w:t>on Thursday, Nov. 19</w:t>
      </w:r>
    </w:p>
    <w:p w14:paraId="246B9D52" w14:textId="77777777" w:rsidR="00462D67" w:rsidRDefault="00462D67">
      <w:pPr>
        <w:pStyle w:val="Body"/>
        <w:spacing w:line="264" w:lineRule="auto"/>
        <w:rPr>
          <w:rFonts w:ascii="Gotham-Light" w:eastAsia="Gotham-Light" w:hAnsi="Gotham-Light" w:cs="Gotham-Light"/>
          <w:color w:val="7A3279"/>
          <w:sz w:val="22"/>
          <w:szCs w:val="22"/>
        </w:rPr>
      </w:pPr>
    </w:p>
    <w:p w14:paraId="4F7F2A01" w14:textId="77777777" w:rsidR="00462D67" w:rsidRDefault="00462D67">
      <w:pPr>
        <w:pStyle w:val="Body"/>
        <w:spacing w:line="264" w:lineRule="auto"/>
        <w:rPr>
          <w:rFonts w:ascii="Gotham-Light" w:eastAsia="Gotham-Light" w:hAnsi="Gotham-Light" w:cs="Gotham-Light"/>
          <w:sz w:val="22"/>
          <w:szCs w:val="22"/>
        </w:rPr>
      </w:pPr>
    </w:p>
    <w:p w14:paraId="5C7B52AF" w14:textId="695C4995" w:rsidR="00462D67" w:rsidRDefault="007D4843">
      <w:pPr>
        <w:pStyle w:val="Body"/>
        <w:spacing w:line="264" w:lineRule="auto"/>
        <w:jc w:val="both"/>
        <w:rPr>
          <w:rFonts w:ascii="Gotham-Light" w:eastAsia="Gotham-Light" w:hAnsi="Gotham-Light" w:cs="Gotham-Light"/>
          <w:sz w:val="22"/>
          <w:szCs w:val="22"/>
        </w:rPr>
      </w:pPr>
      <w:r>
        <w:rPr>
          <w:rFonts w:ascii="Gotham-Light" w:hAnsi="Gotham-Light"/>
          <w:color w:val="523076"/>
          <w:sz w:val="22"/>
          <w:szCs w:val="22"/>
          <w:shd w:val="clear" w:color="auto" w:fill="A27DA7"/>
        </w:rPr>
        <w:t xml:space="preserve">City, State [or City, Country if outside the U.S.] </w:t>
      </w:r>
      <w:r>
        <w:rPr>
          <w:rFonts w:ascii="Gotham-Light" w:hAnsi="Gotham-Light"/>
          <w:color w:val="523076"/>
          <w:sz w:val="22"/>
          <w:szCs w:val="22"/>
          <w:shd w:val="clear" w:color="auto" w:fill="A27DA7"/>
        </w:rPr>
        <w:t xml:space="preserve">– </w:t>
      </w:r>
      <w:r>
        <w:rPr>
          <w:rFonts w:ascii="Gotham-Light" w:hAnsi="Gotham-Light"/>
          <w:color w:val="523076"/>
          <w:sz w:val="22"/>
          <w:szCs w:val="22"/>
          <w:shd w:val="clear" w:color="auto" w:fill="A27DA7"/>
        </w:rPr>
        <w:t>(</w:t>
      </w:r>
      <w:r w:rsidR="00ED6CEC">
        <w:rPr>
          <w:rFonts w:ascii="Gotham-Light" w:hAnsi="Gotham-Light"/>
          <w:color w:val="523076"/>
          <w:sz w:val="22"/>
          <w:szCs w:val="22"/>
          <w:shd w:val="clear" w:color="auto" w:fill="A27DA7"/>
        </w:rPr>
        <w:t>date</w:t>
      </w:r>
      <w:r>
        <w:rPr>
          <w:rFonts w:ascii="Gotham-Light" w:hAnsi="Gotham-Light"/>
          <w:color w:val="523076"/>
          <w:sz w:val="22"/>
          <w:szCs w:val="22"/>
          <w:shd w:val="clear" w:color="auto" w:fill="A27DA7"/>
        </w:rPr>
        <w:t>)</w:t>
      </w:r>
      <w:r>
        <w:rPr>
          <w:rFonts w:ascii="Gotham-Light" w:hAnsi="Gotham-Light"/>
          <w:sz w:val="22"/>
          <w:szCs w:val="22"/>
        </w:rPr>
        <w:t xml:space="preserve"> – </w:t>
      </w:r>
      <w:r>
        <w:rPr>
          <w:rFonts w:ascii="Gotham-Light" w:hAnsi="Gotham-Light"/>
          <w:sz w:val="22"/>
          <w:szCs w:val="22"/>
        </w:rPr>
        <w:t xml:space="preserve">Pancreatic cancer has the lowest survival rate among all major cancers because few people know the risks and symptoms and are subsequently diagnosed at an </w:t>
      </w:r>
      <w:r>
        <w:rPr>
          <w:rFonts w:ascii="Gotham-Light" w:hAnsi="Gotham-Light"/>
          <w:sz w:val="22"/>
          <w:szCs w:val="22"/>
        </w:rPr>
        <w:t>advanced stage. On World Pancreatic Cancer Day (WPCD), Thursday, Nov. 19, advocates around the world will unite to raise awareness of the most common symptoms and risks of the disease. The annual one-day campaign is an initiative of the World Pancreatic Ca</w:t>
      </w:r>
      <w:r>
        <w:rPr>
          <w:rFonts w:ascii="Gotham-Light" w:hAnsi="Gotham-Light"/>
          <w:sz w:val="22"/>
          <w:szCs w:val="22"/>
        </w:rPr>
        <w:t>ncer Coalition (WPCC), which is composed of more than 95 organizations from over 35 countries on six continents. The campaign theme in 2020 highlights early detection and will encourage everyone to make time to learn the symptoms and understand the risks o</w:t>
      </w:r>
      <w:r>
        <w:rPr>
          <w:rFonts w:ascii="Gotham-Light" w:hAnsi="Gotham-Light"/>
          <w:sz w:val="22"/>
          <w:szCs w:val="22"/>
        </w:rPr>
        <w:t>f pancreatic cancer.</w:t>
      </w:r>
    </w:p>
    <w:p w14:paraId="021FFA1D" w14:textId="77777777" w:rsidR="00462D67" w:rsidRDefault="00462D67">
      <w:pPr>
        <w:pStyle w:val="Body"/>
        <w:spacing w:line="264" w:lineRule="auto"/>
        <w:jc w:val="both"/>
        <w:rPr>
          <w:rFonts w:ascii="Gotham-Light" w:eastAsia="Gotham-Light" w:hAnsi="Gotham-Light" w:cs="Gotham-Light"/>
          <w:sz w:val="22"/>
          <w:szCs w:val="22"/>
        </w:rPr>
      </w:pPr>
    </w:p>
    <w:p w14:paraId="1FCAEBA6" w14:textId="1315A445" w:rsidR="00462D67" w:rsidRDefault="007D4843">
      <w:pPr>
        <w:pStyle w:val="Body"/>
        <w:spacing w:line="264" w:lineRule="auto"/>
        <w:jc w:val="both"/>
        <w:rPr>
          <w:rFonts w:ascii="Gotham-Light" w:eastAsia="Gotham-Light" w:hAnsi="Gotham-Light" w:cs="Gotham-Light"/>
          <w:sz w:val="22"/>
          <w:szCs w:val="22"/>
        </w:rPr>
      </w:pPr>
      <w:r>
        <w:rPr>
          <w:rFonts w:ascii="Gotham-Light" w:hAnsi="Gotham-Light"/>
          <w:sz w:val="22"/>
          <w:szCs w:val="22"/>
        </w:rPr>
        <w:t>In nearly every country, pancreatic cancer has the lowest survival rate of all major cancers (8-14%).</w:t>
      </w:r>
      <w:r w:rsidR="00ED6CEC">
        <w:rPr>
          <w:rFonts w:ascii="Gotham-Light" w:hAnsi="Gotham-Light"/>
          <w:sz w:val="22"/>
          <w:szCs w:val="22"/>
        </w:rPr>
        <w:t xml:space="preserve"> W</w:t>
      </w:r>
      <w:r>
        <w:rPr>
          <w:rFonts w:ascii="Gotham-Light" w:hAnsi="Gotham-Light"/>
          <w:sz w:val="22"/>
          <w:szCs w:val="22"/>
        </w:rPr>
        <w:t xml:space="preserve">hile death rates are declining for many other cancers, death rates are increasing for pancreatic cancer. Every day, more than </w:t>
      </w:r>
      <w:r>
        <w:rPr>
          <w:rFonts w:ascii="Gotham-Light" w:hAnsi="Gotham-Light"/>
          <w:sz w:val="22"/>
          <w:szCs w:val="22"/>
        </w:rPr>
        <w:t>1,257 people worldwide will be diagnosed with pancreatic cancer, and an estimated 1,184 will die from the disease. More attention, awareness</w:t>
      </w:r>
      <w:r w:rsidR="00ED6CEC">
        <w:rPr>
          <w:rFonts w:ascii="Gotham-Light" w:hAnsi="Gotham-Light"/>
          <w:sz w:val="22"/>
          <w:szCs w:val="22"/>
        </w:rPr>
        <w:t>,</w:t>
      </w:r>
      <w:r>
        <w:rPr>
          <w:rFonts w:ascii="Gotham-Light" w:hAnsi="Gotham-Light"/>
          <w:sz w:val="22"/>
          <w:szCs w:val="22"/>
        </w:rPr>
        <w:t xml:space="preserve"> and progress are needed to help patients fight and survive this disease. Better progress starts with early detectio</w:t>
      </w:r>
      <w:r>
        <w:rPr>
          <w:rFonts w:ascii="Gotham-Light" w:hAnsi="Gotham-Light"/>
          <w:sz w:val="22"/>
          <w:szCs w:val="22"/>
        </w:rPr>
        <w:t>n. It</w:t>
      </w:r>
      <w:r>
        <w:rPr>
          <w:rFonts w:ascii="Gotham-Light" w:hAnsi="Gotham-Light"/>
          <w:sz w:val="22"/>
          <w:szCs w:val="22"/>
        </w:rPr>
        <w:t>’</w:t>
      </w:r>
      <w:r>
        <w:rPr>
          <w:rFonts w:ascii="Gotham-Light" w:hAnsi="Gotham-Light"/>
          <w:sz w:val="22"/>
          <w:szCs w:val="22"/>
        </w:rPr>
        <w:t>s about time. A key to early detection is knowing the risks and symptoms, which are often vague and incorrectly attributed to other less serious and more common conditions.</w:t>
      </w:r>
    </w:p>
    <w:p w14:paraId="46BF133A" w14:textId="77777777" w:rsidR="00462D67" w:rsidRDefault="00462D67">
      <w:pPr>
        <w:pStyle w:val="Body"/>
        <w:spacing w:line="264" w:lineRule="auto"/>
        <w:jc w:val="both"/>
        <w:rPr>
          <w:rFonts w:ascii="Gotham-Light" w:eastAsia="Gotham-Light" w:hAnsi="Gotham-Light" w:cs="Gotham-Light"/>
          <w:sz w:val="22"/>
          <w:szCs w:val="22"/>
        </w:rPr>
      </w:pPr>
    </w:p>
    <w:p w14:paraId="2B517356" w14:textId="55BA124A" w:rsidR="00462D67" w:rsidRDefault="007D4843">
      <w:pPr>
        <w:pStyle w:val="Body"/>
        <w:spacing w:line="264" w:lineRule="auto"/>
        <w:jc w:val="both"/>
        <w:rPr>
          <w:rFonts w:ascii="Gotham-Light" w:eastAsia="Gotham-Light" w:hAnsi="Gotham-Light" w:cs="Gotham-Light"/>
          <w:sz w:val="22"/>
          <w:szCs w:val="22"/>
        </w:rPr>
      </w:pPr>
      <w:r>
        <w:rPr>
          <w:rFonts w:ascii="Gotham-Medium" w:hAnsi="Gotham-Medium"/>
          <w:sz w:val="22"/>
          <w:szCs w:val="22"/>
        </w:rPr>
        <w:t>It</w:t>
      </w:r>
      <w:r>
        <w:rPr>
          <w:rFonts w:ascii="Gotham-Medium" w:hAnsi="Gotham-Medium"/>
          <w:sz w:val="22"/>
          <w:szCs w:val="22"/>
        </w:rPr>
        <w:t>’</w:t>
      </w:r>
      <w:r>
        <w:rPr>
          <w:rFonts w:ascii="Gotham-Medium" w:hAnsi="Gotham-Medium"/>
          <w:sz w:val="22"/>
          <w:szCs w:val="22"/>
        </w:rPr>
        <w:t xml:space="preserve">s about time. Early detection matters. </w:t>
      </w:r>
      <w:r>
        <w:rPr>
          <w:rFonts w:ascii="Gotham-Light" w:hAnsi="Gotham-Light"/>
          <w:sz w:val="22"/>
          <w:szCs w:val="22"/>
        </w:rPr>
        <w:t>Common symptoms include mid-back p</w:t>
      </w:r>
      <w:r>
        <w:rPr>
          <w:rFonts w:ascii="Gotham-Light" w:hAnsi="Gotham-Light"/>
          <w:sz w:val="22"/>
          <w:szCs w:val="22"/>
        </w:rPr>
        <w:t>ain, unexplained weight loss, jaundice</w:t>
      </w:r>
      <w:r w:rsidR="00ED6CEC">
        <w:rPr>
          <w:rFonts w:ascii="Gotham-Light" w:hAnsi="Gotham-Light"/>
          <w:sz w:val="22"/>
          <w:szCs w:val="22"/>
        </w:rPr>
        <w:t>,</w:t>
      </w:r>
      <w:r>
        <w:rPr>
          <w:rFonts w:ascii="Gotham-Light" w:hAnsi="Gotham-Light"/>
          <w:sz w:val="22"/>
          <w:szCs w:val="22"/>
        </w:rPr>
        <w:t xml:space="preserve"> and persistent stomach pain. While the cause of most pancreatic cancer cases is unknown, there is evidence that smoking, being overweight, a family history of pancreatic cancer</w:t>
      </w:r>
      <w:r w:rsidR="00ED6CEC">
        <w:rPr>
          <w:rFonts w:ascii="Gotham-Light" w:hAnsi="Gotham-Light"/>
          <w:sz w:val="22"/>
          <w:szCs w:val="22"/>
        </w:rPr>
        <w:t>,</w:t>
      </w:r>
      <w:r>
        <w:rPr>
          <w:rFonts w:ascii="Gotham-Light" w:hAnsi="Gotham-Light"/>
          <w:sz w:val="22"/>
          <w:szCs w:val="22"/>
        </w:rPr>
        <w:t xml:space="preserve"> and chronic pancreatitis may increase an</w:t>
      </w:r>
      <w:r>
        <w:rPr>
          <w:rFonts w:ascii="Gotham-Light" w:hAnsi="Gotham-Light"/>
          <w:sz w:val="22"/>
          <w:szCs w:val="22"/>
        </w:rPr>
        <w:t xml:space="preserve"> individual</w:t>
      </w:r>
      <w:r>
        <w:rPr>
          <w:rFonts w:ascii="Gotham-Light" w:hAnsi="Gotham-Light"/>
          <w:sz w:val="22"/>
          <w:szCs w:val="22"/>
          <w:rtl/>
        </w:rPr>
        <w:t>’</w:t>
      </w:r>
      <w:r>
        <w:rPr>
          <w:rFonts w:ascii="Gotham-Light" w:hAnsi="Gotham-Light"/>
          <w:sz w:val="22"/>
          <w:szCs w:val="22"/>
        </w:rPr>
        <w:t>s risk of developing the disease. Because there is currently no screening test for pancreatic cancer, the WPCC is championing a global campaign that encourages people to make time to know the symptoms. It</w:t>
      </w:r>
      <w:r>
        <w:rPr>
          <w:rFonts w:ascii="Gotham-Light" w:hAnsi="Gotham-Light"/>
          <w:sz w:val="22"/>
          <w:szCs w:val="22"/>
        </w:rPr>
        <w:t>’</w:t>
      </w:r>
      <w:r>
        <w:rPr>
          <w:rFonts w:ascii="Gotham-Light" w:hAnsi="Gotham-Light"/>
          <w:sz w:val="22"/>
          <w:szCs w:val="22"/>
        </w:rPr>
        <w:t xml:space="preserve">s </w:t>
      </w:r>
      <w:r w:rsidR="00DC2CC3">
        <w:rPr>
          <w:rFonts w:ascii="Gotham-Light" w:hAnsi="Gotham-Light"/>
          <w:sz w:val="22"/>
          <w:szCs w:val="22"/>
        </w:rPr>
        <w:t>a</w:t>
      </w:r>
      <w:r>
        <w:rPr>
          <w:rFonts w:ascii="Gotham-Light" w:hAnsi="Gotham-Light"/>
          <w:sz w:val="22"/>
          <w:szCs w:val="22"/>
        </w:rPr>
        <w:t xml:space="preserve">bout </w:t>
      </w:r>
      <w:r w:rsidR="00DC2CC3">
        <w:rPr>
          <w:rFonts w:ascii="Gotham-Light" w:hAnsi="Gotham-Light"/>
          <w:sz w:val="22"/>
          <w:szCs w:val="22"/>
        </w:rPr>
        <w:t>t</w:t>
      </w:r>
      <w:r>
        <w:rPr>
          <w:rFonts w:ascii="Gotham-Light" w:hAnsi="Gotham-Light"/>
          <w:sz w:val="22"/>
          <w:szCs w:val="22"/>
        </w:rPr>
        <w:t>ime. Anyone experiencing one o</w:t>
      </w:r>
      <w:r>
        <w:rPr>
          <w:rFonts w:ascii="Gotham-Light" w:hAnsi="Gotham-Light"/>
          <w:sz w:val="22"/>
          <w:szCs w:val="22"/>
        </w:rPr>
        <w:t>r more persistent symptoms should mention pancreatic cancer to their healthcare provider immediately. Patients that are diagnosed at an earlier stage when surgery is an option are more likely to live five years and beyond.</w:t>
      </w:r>
    </w:p>
    <w:p w14:paraId="6EC266DB" w14:textId="77777777" w:rsidR="00462D67" w:rsidRDefault="00462D67">
      <w:pPr>
        <w:pStyle w:val="Body"/>
        <w:spacing w:line="264" w:lineRule="auto"/>
        <w:jc w:val="both"/>
        <w:rPr>
          <w:rFonts w:ascii="Gotham-Light" w:eastAsia="Gotham-Light" w:hAnsi="Gotham-Light" w:cs="Gotham-Light"/>
          <w:sz w:val="22"/>
          <w:szCs w:val="22"/>
        </w:rPr>
      </w:pPr>
    </w:p>
    <w:p w14:paraId="32F0DDBD" w14:textId="1DBD12CB" w:rsidR="00462D67" w:rsidRDefault="007D4843">
      <w:pPr>
        <w:pStyle w:val="Body"/>
        <w:spacing w:line="264" w:lineRule="auto"/>
        <w:jc w:val="both"/>
        <w:rPr>
          <w:rFonts w:ascii="Gotham-Light" w:eastAsia="Gotham-Light" w:hAnsi="Gotham-Light" w:cs="Gotham-Light"/>
          <w:sz w:val="22"/>
          <w:szCs w:val="22"/>
        </w:rPr>
      </w:pPr>
      <w:r>
        <w:rPr>
          <w:rFonts w:ascii="Gotham-Light" w:hAnsi="Gotham-Light"/>
          <w:sz w:val="22"/>
          <w:szCs w:val="22"/>
          <w:rtl/>
          <w:lang w:val="ar-SA"/>
        </w:rPr>
        <w:t>“</w:t>
      </w:r>
      <w:r>
        <w:rPr>
          <w:rFonts w:ascii="Gotham-Light" w:hAnsi="Gotham-Light"/>
          <w:sz w:val="22"/>
          <w:szCs w:val="22"/>
        </w:rPr>
        <w:t>On World Pancreatic Cancer Day,</w:t>
      </w:r>
      <w:r>
        <w:rPr>
          <w:rFonts w:ascii="Gotham-Light" w:hAnsi="Gotham-Light"/>
          <w:sz w:val="22"/>
          <w:szCs w:val="22"/>
        </w:rPr>
        <w:t xml:space="preserve"> we unite as a global movement to raise awareness and visibility about one of the world</w:t>
      </w:r>
      <w:r>
        <w:rPr>
          <w:rFonts w:ascii="Gotham-Light" w:hAnsi="Gotham-Light"/>
          <w:sz w:val="22"/>
          <w:szCs w:val="22"/>
          <w:rtl/>
        </w:rPr>
        <w:t>’</w:t>
      </w:r>
      <w:r>
        <w:rPr>
          <w:rFonts w:ascii="Gotham-Light" w:hAnsi="Gotham-Light"/>
          <w:sz w:val="22"/>
          <w:szCs w:val="22"/>
        </w:rPr>
        <w:t>s deadliest cancers,</w:t>
      </w:r>
      <w:r>
        <w:rPr>
          <w:rFonts w:ascii="Gotham-Light" w:hAnsi="Gotham-Light"/>
          <w:sz w:val="22"/>
          <w:szCs w:val="22"/>
        </w:rPr>
        <w:t xml:space="preserve">” </w:t>
      </w:r>
      <w:proofErr w:type="spellStart"/>
      <w:r>
        <w:rPr>
          <w:rFonts w:ascii="Gotham-Light" w:hAnsi="Gotham-Light"/>
          <w:sz w:val="22"/>
          <w:szCs w:val="22"/>
          <w:lang w:val="pt-PT"/>
        </w:rPr>
        <w:t>said</w:t>
      </w:r>
      <w:proofErr w:type="spellEnd"/>
      <w:r>
        <w:rPr>
          <w:rFonts w:ascii="Gotham-Light" w:hAnsi="Gotham-Light"/>
          <w:sz w:val="22"/>
          <w:szCs w:val="22"/>
          <w:lang w:val="pt-PT"/>
        </w:rPr>
        <w:t xml:space="preserve"> </w:t>
      </w:r>
      <w:proofErr w:type="spellStart"/>
      <w:r>
        <w:rPr>
          <w:rFonts w:ascii="Gotham-Light" w:hAnsi="Gotham-Light"/>
          <w:sz w:val="22"/>
          <w:szCs w:val="22"/>
          <w:lang w:val="pt-PT"/>
        </w:rPr>
        <w:t>Julie</w:t>
      </w:r>
      <w:proofErr w:type="spellEnd"/>
      <w:r>
        <w:rPr>
          <w:rFonts w:ascii="Gotham-Light" w:hAnsi="Gotham-Light"/>
          <w:sz w:val="22"/>
          <w:szCs w:val="22"/>
          <w:lang w:val="pt-PT"/>
        </w:rPr>
        <w:t xml:space="preserve"> </w:t>
      </w:r>
      <w:proofErr w:type="spellStart"/>
      <w:r>
        <w:rPr>
          <w:rFonts w:ascii="Gotham-Light" w:hAnsi="Gotham-Light"/>
          <w:sz w:val="22"/>
          <w:szCs w:val="22"/>
          <w:lang w:val="pt-PT"/>
        </w:rPr>
        <w:t>Fleshman</w:t>
      </w:r>
      <w:proofErr w:type="spellEnd"/>
      <w:r>
        <w:rPr>
          <w:rFonts w:ascii="Gotham-Light" w:hAnsi="Gotham-Light"/>
          <w:sz w:val="22"/>
          <w:szCs w:val="22"/>
          <w:lang w:val="pt-PT"/>
        </w:rPr>
        <w:t xml:space="preserve">, JD, MBA, WPCC </w:t>
      </w:r>
      <w:proofErr w:type="spellStart"/>
      <w:r w:rsidR="00DC2CC3">
        <w:rPr>
          <w:rFonts w:ascii="Gotham-Light" w:hAnsi="Gotham-Light"/>
          <w:sz w:val="22"/>
          <w:szCs w:val="22"/>
          <w:lang w:val="pt-PT"/>
        </w:rPr>
        <w:t>C</w:t>
      </w:r>
      <w:r>
        <w:rPr>
          <w:rFonts w:ascii="Gotham-Light" w:hAnsi="Gotham-Light"/>
          <w:sz w:val="22"/>
          <w:szCs w:val="22"/>
          <w:lang w:val="pt-PT"/>
        </w:rPr>
        <w:t>hair</w:t>
      </w:r>
      <w:proofErr w:type="spellEnd"/>
      <w:r>
        <w:rPr>
          <w:rFonts w:ascii="Gotham-Light" w:hAnsi="Gotham-Light"/>
          <w:sz w:val="22"/>
          <w:szCs w:val="22"/>
          <w:lang w:val="pt-PT"/>
        </w:rPr>
        <w:t xml:space="preserve">. </w:t>
      </w:r>
      <w:r>
        <w:rPr>
          <w:rFonts w:ascii="Gotham-Light" w:hAnsi="Gotham-Light"/>
          <w:sz w:val="22"/>
          <w:szCs w:val="22"/>
          <w:rtl/>
          <w:lang w:val="ar-SA"/>
        </w:rPr>
        <w:t>“</w:t>
      </w:r>
      <w:r>
        <w:rPr>
          <w:rFonts w:ascii="Gotham-Light" w:hAnsi="Gotham-Light"/>
          <w:sz w:val="22"/>
          <w:szCs w:val="22"/>
        </w:rPr>
        <w:t>There is an u</w:t>
      </w:r>
      <w:bookmarkStart w:id="0" w:name="_GoBack"/>
      <w:bookmarkEnd w:id="0"/>
      <w:r>
        <w:rPr>
          <w:rFonts w:ascii="Gotham-Light" w:hAnsi="Gotham-Light"/>
          <w:sz w:val="22"/>
          <w:szCs w:val="22"/>
        </w:rPr>
        <w:t>rgent need for earlier diagnosis of the disease. There is no early detection test for panc</w:t>
      </w:r>
      <w:r>
        <w:rPr>
          <w:rFonts w:ascii="Gotham-Light" w:hAnsi="Gotham-Light"/>
          <w:sz w:val="22"/>
          <w:szCs w:val="22"/>
        </w:rPr>
        <w:t>reatic cancer, but if more people understand the risks and symptoms of pancreatic cancer, patients can have more time to receive treatment and get the support they need to fight it.</w:t>
      </w:r>
      <w:r>
        <w:rPr>
          <w:rFonts w:ascii="Gotham-Light" w:hAnsi="Gotham-Light"/>
          <w:sz w:val="22"/>
          <w:szCs w:val="22"/>
        </w:rPr>
        <w:t>”</w:t>
      </w:r>
    </w:p>
    <w:p w14:paraId="5D777101" w14:textId="77777777" w:rsidR="00462D67" w:rsidRDefault="00462D67">
      <w:pPr>
        <w:pStyle w:val="Body"/>
        <w:spacing w:line="264" w:lineRule="auto"/>
        <w:jc w:val="both"/>
        <w:rPr>
          <w:rFonts w:ascii="Gotham-Light" w:eastAsia="Gotham-Light" w:hAnsi="Gotham-Light" w:cs="Gotham-Light"/>
          <w:sz w:val="22"/>
          <w:szCs w:val="22"/>
        </w:rPr>
      </w:pPr>
    </w:p>
    <w:p w14:paraId="4A3708EE" w14:textId="77777777" w:rsidR="00462D67" w:rsidRDefault="007D4843">
      <w:pPr>
        <w:pStyle w:val="Body"/>
        <w:jc w:val="both"/>
        <w:rPr>
          <w:rFonts w:ascii="Gotham-Light" w:eastAsia="Gotham-Light" w:hAnsi="Gotham-Light" w:cs="Gotham-Light"/>
          <w:color w:val="523076"/>
          <w:sz w:val="22"/>
          <w:szCs w:val="22"/>
          <w:shd w:val="clear" w:color="auto" w:fill="A27DA7"/>
        </w:rPr>
      </w:pPr>
      <w:r>
        <w:rPr>
          <w:rFonts w:ascii="Gotham-Light" w:hAnsi="Gotham-Light"/>
          <w:color w:val="523076"/>
          <w:sz w:val="22"/>
          <w:szCs w:val="22"/>
          <w:shd w:val="clear" w:color="auto" w:fill="A27DA7"/>
        </w:rPr>
        <w:t xml:space="preserve">[Insert additional local organization quote] </w:t>
      </w:r>
    </w:p>
    <w:p w14:paraId="3C5E7CEF" w14:textId="77777777" w:rsidR="00462D67" w:rsidRDefault="00462D67">
      <w:pPr>
        <w:pStyle w:val="Body"/>
        <w:spacing w:line="264" w:lineRule="auto"/>
        <w:jc w:val="both"/>
        <w:rPr>
          <w:rFonts w:ascii="Gotham-Light" w:eastAsia="Gotham-Light" w:hAnsi="Gotham-Light" w:cs="Gotham-Light"/>
          <w:sz w:val="22"/>
          <w:szCs w:val="22"/>
        </w:rPr>
      </w:pPr>
    </w:p>
    <w:p w14:paraId="0FEBBAF0" w14:textId="77777777" w:rsidR="00462D67" w:rsidRDefault="007D4843">
      <w:pPr>
        <w:pStyle w:val="Body"/>
        <w:spacing w:line="264" w:lineRule="auto"/>
        <w:jc w:val="both"/>
        <w:rPr>
          <w:rFonts w:ascii="Gotham-Light" w:eastAsia="Gotham-Light" w:hAnsi="Gotham-Light" w:cs="Gotham-Light"/>
          <w:sz w:val="22"/>
          <w:szCs w:val="22"/>
        </w:rPr>
      </w:pPr>
      <w:r>
        <w:rPr>
          <w:rFonts w:ascii="Gotham-Light" w:hAnsi="Gotham-Light"/>
          <w:sz w:val="22"/>
          <w:szCs w:val="22"/>
        </w:rPr>
        <w:t xml:space="preserve">On Nov. </w:t>
      </w:r>
      <w:r>
        <w:rPr>
          <w:rFonts w:ascii="Gotham-Light" w:hAnsi="Gotham-Light"/>
          <w:sz w:val="22"/>
          <w:szCs w:val="22"/>
        </w:rPr>
        <w:t>19, the WPCC enco</w:t>
      </w:r>
      <w:r>
        <w:rPr>
          <w:rFonts w:ascii="Gotham-Light" w:hAnsi="Gotham-Light"/>
          <w:sz w:val="22"/>
          <w:szCs w:val="22"/>
        </w:rPr>
        <w:t xml:space="preserve">urages people to help raise awareness of the risks and symptoms by making time to visit </w:t>
      </w:r>
      <w:proofErr w:type="spellStart"/>
      <w:r>
        <w:rPr>
          <w:rFonts w:ascii="Gotham-Medium" w:hAnsi="Gotham-Medium"/>
          <w:sz w:val="22"/>
          <w:szCs w:val="22"/>
          <w:lang w:val="it-IT"/>
        </w:rPr>
        <w:t>worldpancreaticcancer</w:t>
      </w:r>
      <w:proofErr w:type="spellEnd"/>
      <w:r>
        <w:rPr>
          <w:rFonts w:ascii="Gotham-Medium" w:hAnsi="Gotham-Medium"/>
          <w:sz w:val="22"/>
          <w:szCs w:val="22"/>
        </w:rPr>
        <w:t>coalition</w:t>
      </w:r>
      <w:r>
        <w:rPr>
          <w:rFonts w:ascii="Gotham-Medium" w:hAnsi="Gotham-Medium"/>
          <w:sz w:val="22"/>
          <w:szCs w:val="22"/>
        </w:rPr>
        <w:t>.org</w:t>
      </w:r>
      <w:r>
        <w:rPr>
          <w:rFonts w:ascii="Gotham-Light" w:hAnsi="Gotham-Light"/>
          <w:sz w:val="22"/>
          <w:szCs w:val="22"/>
        </w:rPr>
        <w:t xml:space="preserve"> and sharing campaign videos and graphics to educate family, friends, coworkers and social media followers. Other ways to get involved</w:t>
      </w:r>
      <w:r>
        <w:rPr>
          <w:rFonts w:ascii="Gotham-Light" w:hAnsi="Gotham-Light"/>
          <w:sz w:val="22"/>
          <w:szCs w:val="22"/>
        </w:rPr>
        <w:t xml:space="preserve"> include: </w:t>
      </w:r>
    </w:p>
    <w:p w14:paraId="616F420E" w14:textId="77777777" w:rsidR="00462D67" w:rsidRDefault="007D4843">
      <w:pPr>
        <w:pStyle w:val="Body"/>
        <w:numPr>
          <w:ilvl w:val="0"/>
          <w:numId w:val="1"/>
        </w:numPr>
        <w:spacing w:before="160" w:line="264" w:lineRule="auto"/>
        <w:jc w:val="both"/>
        <w:rPr>
          <w:rFonts w:ascii="Gotham-Light" w:hAnsi="Gotham-Light"/>
          <w:sz w:val="22"/>
          <w:szCs w:val="22"/>
        </w:rPr>
      </w:pPr>
      <w:r>
        <w:rPr>
          <w:rFonts w:ascii="Gotham-Light" w:hAnsi="Gotham-Light"/>
          <w:sz w:val="22"/>
          <w:szCs w:val="22"/>
        </w:rPr>
        <w:t>Posting on social media using the hashtags #WPCD and/or #</w:t>
      </w:r>
      <w:proofErr w:type="spellStart"/>
      <w:r>
        <w:rPr>
          <w:rFonts w:ascii="Gotham-Light" w:hAnsi="Gotham-Light"/>
          <w:sz w:val="22"/>
          <w:szCs w:val="22"/>
        </w:rPr>
        <w:t>ItsAboutTime</w:t>
      </w:r>
      <w:proofErr w:type="spellEnd"/>
    </w:p>
    <w:p w14:paraId="04460E1F" w14:textId="77777777" w:rsidR="00462D67" w:rsidRDefault="007D4843">
      <w:pPr>
        <w:pStyle w:val="Body"/>
        <w:numPr>
          <w:ilvl w:val="0"/>
          <w:numId w:val="1"/>
        </w:numPr>
        <w:spacing w:before="160" w:line="264" w:lineRule="auto"/>
        <w:rPr>
          <w:rFonts w:ascii="Gotham-Light" w:hAnsi="Gotham-Light"/>
          <w:sz w:val="22"/>
          <w:szCs w:val="22"/>
        </w:rPr>
      </w:pPr>
      <w:r>
        <w:rPr>
          <w:rFonts w:ascii="Gotham-Light" w:hAnsi="Gotham-Light"/>
          <w:sz w:val="22"/>
          <w:szCs w:val="22"/>
        </w:rPr>
        <w:t>Following WPCD on social media:</w:t>
      </w:r>
    </w:p>
    <w:p w14:paraId="0E98787B" w14:textId="77777777" w:rsidR="00462D67" w:rsidRDefault="007D4843">
      <w:pPr>
        <w:pStyle w:val="Body"/>
        <w:numPr>
          <w:ilvl w:val="1"/>
          <w:numId w:val="1"/>
        </w:numPr>
        <w:spacing w:before="60" w:line="264" w:lineRule="auto"/>
        <w:rPr>
          <w:rFonts w:ascii="Gotham-Light" w:hAnsi="Gotham-Light"/>
          <w:sz w:val="22"/>
          <w:szCs w:val="22"/>
        </w:rPr>
      </w:pPr>
      <w:r>
        <w:rPr>
          <w:rFonts w:ascii="Gotham-Light" w:hAnsi="Gotham-Light"/>
          <w:sz w:val="22"/>
          <w:szCs w:val="22"/>
        </w:rPr>
        <w:t>Instagram: @</w:t>
      </w:r>
      <w:proofErr w:type="spellStart"/>
      <w:r>
        <w:rPr>
          <w:rFonts w:ascii="Gotham-Light" w:hAnsi="Gotham-Light"/>
          <w:sz w:val="22"/>
          <w:szCs w:val="22"/>
        </w:rPr>
        <w:t>worldpancreatic</w:t>
      </w:r>
      <w:proofErr w:type="spellEnd"/>
    </w:p>
    <w:p w14:paraId="0A52C986" w14:textId="77777777" w:rsidR="00462D67" w:rsidRDefault="007D4843">
      <w:pPr>
        <w:pStyle w:val="Body"/>
        <w:numPr>
          <w:ilvl w:val="1"/>
          <w:numId w:val="1"/>
        </w:numPr>
        <w:spacing w:before="60" w:line="264" w:lineRule="auto"/>
        <w:rPr>
          <w:rFonts w:ascii="Gotham-Light" w:hAnsi="Gotham-Light"/>
          <w:sz w:val="22"/>
          <w:szCs w:val="22"/>
        </w:rPr>
      </w:pPr>
      <w:r>
        <w:rPr>
          <w:rFonts w:ascii="Gotham-Light" w:hAnsi="Gotham-Light"/>
          <w:sz w:val="22"/>
          <w:szCs w:val="22"/>
        </w:rPr>
        <w:t>Facebook: @</w:t>
      </w:r>
      <w:proofErr w:type="spellStart"/>
      <w:r>
        <w:rPr>
          <w:rFonts w:ascii="Gotham-Light" w:hAnsi="Gotham-Light"/>
          <w:sz w:val="22"/>
          <w:szCs w:val="22"/>
        </w:rPr>
        <w:t>worldpancreaticcancerday</w:t>
      </w:r>
      <w:proofErr w:type="spellEnd"/>
    </w:p>
    <w:p w14:paraId="2509CE0E" w14:textId="77777777" w:rsidR="00462D67" w:rsidRDefault="007D4843">
      <w:pPr>
        <w:pStyle w:val="Body"/>
        <w:numPr>
          <w:ilvl w:val="1"/>
          <w:numId w:val="1"/>
        </w:numPr>
        <w:spacing w:before="60" w:line="264" w:lineRule="auto"/>
        <w:rPr>
          <w:rFonts w:ascii="Gotham-Light" w:hAnsi="Gotham-Light"/>
          <w:sz w:val="22"/>
          <w:szCs w:val="22"/>
        </w:rPr>
      </w:pPr>
      <w:r>
        <w:rPr>
          <w:rFonts w:ascii="Gotham-Light" w:hAnsi="Gotham-Light"/>
          <w:sz w:val="22"/>
          <w:szCs w:val="22"/>
        </w:rPr>
        <w:t>Twitter: @</w:t>
      </w:r>
      <w:proofErr w:type="spellStart"/>
      <w:r>
        <w:rPr>
          <w:rFonts w:ascii="Gotham-Light" w:hAnsi="Gotham-Light"/>
          <w:sz w:val="22"/>
          <w:szCs w:val="22"/>
        </w:rPr>
        <w:t>worldpcc</w:t>
      </w:r>
      <w:proofErr w:type="spellEnd"/>
    </w:p>
    <w:p w14:paraId="0432C7A8" w14:textId="77777777" w:rsidR="00462D67" w:rsidRDefault="007D4843">
      <w:pPr>
        <w:pStyle w:val="Body"/>
        <w:numPr>
          <w:ilvl w:val="0"/>
          <w:numId w:val="1"/>
        </w:numPr>
        <w:spacing w:before="160" w:line="264" w:lineRule="auto"/>
        <w:rPr>
          <w:rFonts w:ascii="Gotham-Light" w:hAnsi="Gotham-Light"/>
          <w:sz w:val="22"/>
          <w:szCs w:val="22"/>
        </w:rPr>
      </w:pPr>
      <w:r>
        <w:rPr>
          <w:rFonts w:ascii="Gotham-Light" w:hAnsi="Gotham-Light"/>
          <w:sz w:val="22"/>
          <w:szCs w:val="22"/>
        </w:rPr>
        <w:t>Wearing purple on World Pancreatic Cancer Day (Nov. 19</w:t>
      </w:r>
      <w:r>
        <w:rPr>
          <w:rFonts w:ascii="Gotham-Light" w:hAnsi="Gotham-Light"/>
          <w:sz w:val="22"/>
          <w:szCs w:val="22"/>
        </w:rPr>
        <w:t>)</w:t>
      </w:r>
    </w:p>
    <w:p w14:paraId="2B221FF8" w14:textId="77777777" w:rsidR="00462D67" w:rsidRDefault="007D4843">
      <w:pPr>
        <w:pStyle w:val="Body"/>
        <w:numPr>
          <w:ilvl w:val="0"/>
          <w:numId w:val="1"/>
        </w:numPr>
        <w:spacing w:before="160" w:line="264" w:lineRule="auto"/>
        <w:rPr>
          <w:rFonts w:ascii="Gotham-Light" w:hAnsi="Gotham-Light"/>
          <w:sz w:val="22"/>
          <w:szCs w:val="22"/>
        </w:rPr>
      </w:pPr>
      <w:r>
        <w:rPr>
          <w:rFonts w:ascii="Gotham-Light" w:hAnsi="Gotham-Light"/>
          <w:sz w:val="22"/>
          <w:szCs w:val="22"/>
        </w:rPr>
        <w:t>Asking your public officials to support more government funding for pancreatic cancer research</w:t>
      </w:r>
    </w:p>
    <w:p w14:paraId="57313FD0" w14:textId="77777777" w:rsidR="00462D67" w:rsidRDefault="007D4843">
      <w:pPr>
        <w:pStyle w:val="Body"/>
        <w:numPr>
          <w:ilvl w:val="0"/>
          <w:numId w:val="2"/>
        </w:numPr>
        <w:spacing w:before="160"/>
        <w:rPr>
          <w:rFonts w:ascii="Gotham-Light" w:hAnsi="Gotham-Light"/>
          <w:color w:val="523076"/>
          <w:sz w:val="22"/>
          <w:szCs w:val="22"/>
          <w:shd w:val="clear" w:color="auto" w:fill="A27DA7"/>
        </w:rPr>
      </w:pPr>
      <w:r>
        <w:rPr>
          <w:rFonts w:ascii="Gotham-Light" w:hAnsi="Gotham-Light"/>
          <w:color w:val="523076"/>
          <w:sz w:val="22"/>
          <w:szCs w:val="22"/>
          <w:shd w:val="clear" w:color="auto" w:fill="A27DA7"/>
        </w:rPr>
        <w:t>[insert local WPCD activity or event in your country/community, if appropriate]</w:t>
      </w:r>
    </w:p>
    <w:p w14:paraId="1769FCC9" w14:textId="77777777" w:rsidR="00462D67" w:rsidRDefault="00462D67">
      <w:pPr>
        <w:pStyle w:val="Body"/>
        <w:spacing w:line="264" w:lineRule="auto"/>
        <w:rPr>
          <w:rFonts w:ascii="Gotham-Light" w:eastAsia="Gotham-Light" w:hAnsi="Gotham-Light" w:cs="Gotham-Light"/>
          <w:sz w:val="22"/>
          <w:szCs w:val="22"/>
        </w:rPr>
      </w:pPr>
    </w:p>
    <w:p w14:paraId="581365E9" w14:textId="77777777" w:rsidR="00462D67" w:rsidRDefault="007D4843">
      <w:pPr>
        <w:pStyle w:val="Body"/>
        <w:spacing w:line="264" w:lineRule="auto"/>
        <w:rPr>
          <w:rFonts w:ascii="Gotham-Light" w:eastAsia="Gotham-Light" w:hAnsi="Gotham-Light" w:cs="Gotham-Light"/>
          <w:sz w:val="22"/>
          <w:szCs w:val="22"/>
        </w:rPr>
      </w:pPr>
      <w:r>
        <w:rPr>
          <w:rFonts w:ascii="Gotham-Light" w:hAnsi="Gotham-Light"/>
          <w:sz w:val="22"/>
          <w:szCs w:val="22"/>
        </w:rPr>
        <w:t xml:space="preserve">Go to worldpancreaticcancercoalition.org for more information, useful resources </w:t>
      </w:r>
      <w:r>
        <w:rPr>
          <w:rFonts w:ascii="Gotham-Light" w:hAnsi="Gotham-Light"/>
          <w:sz w:val="22"/>
          <w:szCs w:val="22"/>
        </w:rPr>
        <w:t>and links to pancreatic cancer organizations in your country/region.</w:t>
      </w:r>
    </w:p>
    <w:p w14:paraId="7B399301" w14:textId="77777777" w:rsidR="00462D67" w:rsidRDefault="00462D67">
      <w:pPr>
        <w:pStyle w:val="Body"/>
        <w:spacing w:line="264" w:lineRule="auto"/>
        <w:rPr>
          <w:rFonts w:ascii="Gotham-Light" w:eastAsia="Gotham-Light" w:hAnsi="Gotham-Light" w:cs="Gotham-Light"/>
          <w:sz w:val="22"/>
          <w:szCs w:val="22"/>
        </w:rPr>
      </w:pPr>
    </w:p>
    <w:p w14:paraId="6AC974C3" w14:textId="77777777" w:rsidR="00462D67" w:rsidRDefault="007D4843">
      <w:pPr>
        <w:pStyle w:val="Body"/>
        <w:spacing w:line="264" w:lineRule="auto"/>
        <w:rPr>
          <w:rFonts w:ascii="Gotham-Medium" w:eastAsia="Gotham-Medium" w:hAnsi="Gotham-Medium" w:cs="Gotham-Medium"/>
          <w:sz w:val="22"/>
          <w:szCs w:val="22"/>
        </w:rPr>
      </w:pPr>
      <w:r>
        <w:rPr>
          <w:rFonts w:ascii="Gotham-Medium" w:hAnsi="Gotham-Medium"/>
          <w:sz w:val="22"/>
          <w:szCs w:val="22"/>
        </w:rPr>
        <w:t>About World Pancreatic Cancer Day</w:t>
      </w:r>
    </w:p>
    <w:p w14:paraId="4D915027" w14:textId="77777777" w:rsidR="00462D67" w:rsidRDefault="007D4843">
      <w:pPr>
        <w:pStyle w:val="Body"/>
        <w:spacing w:line="264" w:lineRule="auto"/>
        <w:rPr>
          <w:rFonts w:ascii="Gotham-Light" w:eastAsia="Gotham-Light" w:hAnsi="Gotham-Light" w:cs="Gotham-Light"/>
          <w:sz w:val="22"/>
          <w:szCs w:val="22"/>
        </w:rPr>
      </w:pPr>
      <w:r>
        <w:rPr>
          <w:rFonts w:ascii="Gotham-Light" w:hAnsi="Gotham-Light"/>
          <w:sz w:val="22"/>
          <w:szCs w:val="22"/>
        </w:rPr>
        <w:t>World Pancreatic Cancer Day (WPCD), a day dedicated to raising global awareness of pancreatic cancer, occurs on the third Thursday of November during Pa</w:t>
      </w:r>
      <w:r>
        <w:rPr>
          <w:rFonts w:ascii="Gotham-Light" w:hAnsi="Gotham-Light"/>
          <w:sz w:val="22"/>
          <w:szCs w:val="22"/>
        </w:rPr>
        <w:t>ncreatic Cancer Awareness Month. WPCD is an initiative of the World Pancreatic Cancer Coalition, bringing together more than 95 organizations from over 35 countries on six continents to raise awareness and inspire action. The goal of WPCD 2020 is to create</w:t>
      </w:r>
      <w:r>
        <w:rPr>
          <w:rFonts w:ascii="Gotham-Light" w:hAnsi="Gotham-Light"/>
          <w:sz w:val="22"/>
          <w:szCs w:val="22"/>
        </w:rPr>
        <w:t xml:space="preserve"> urgency and an appreciation of TIME. </w:t>
      </w:r>
      <w:r>
        <w:rPr>
          <w:rFonts w:ascii="Gotham-Medium" w:hAnsi="Gotham-Medium"/>
          <w:sz w:val="22"/>
          <w:szCs w:val="22"/>
        </w:rPr>
        <w:t>It</w:t>
      </w:r>
      <w:r>
        <w:rPr>
          <w:rFonts w:ascii="Gotham-Medium" w:hAnsi="Gotham-Medium"/>
          <w:sz w:val="22"/>
          <w:szCs w:val="22"/>
        </w:rPr>
        <w:t>’</w:t>
      </w:r>
      <w:r>
        <w:rPr>
          <w:rFonts w:ascii="Gotham-Medium" w:hAnsi="Gotham-Medium"/>
          <w:sz w:val="22"/>
          <w:szCs w:val="22"/>
        </w:rPr>
        <w:t>s About Time</w:t>
      </w:r>
      <w:r>
        <w:rPr>
          <w:rFonts w:ascii="Gotham-Light" w:hAnsi="Gotham-Light"/>
          <w:sz w:val="22"/>
          <w:szCs w:val="22"/>
        </w:rPr>
        <w:t xml:space="preserve"> we work together to drive awareness of the critical importance for early detection. Only through more widespread awareness of the symptoms and risks of pancreatic cancer can we effect earlier diagnose</w:t>
      </w:r>
      <w:r>
        <w:rPr>
          <w:rFonts w:ascii="Gotham-Light" w:hAnsi="Gotham-Light"/>
          <w:sz w:val="22"/>
          <w:szCs w:val="22"/>
        </w:rPr>
        <w:t xml:space="preserve">s </w:t>
      </w:r>
      <w:r>
        <w:rPr>
          <w:rFonts w:ascii="Gotham-Light" w:hAnsi="Gotham-Light"/>
          <w:sz w:val="22"/>
          <w:szCs w:val="22"/>
        </w:rPr>
        <w:t>that will improve patient outcomes and put time on your side.</w:t>
      </w:r>
    </w:p>
    <w:p w14:paraId="5ABCD6FC" w14:textId="77777777" w:rsidR="00462D67" w:rsidRDefault="00462D67">
      <w:pPr>
        <w:pStyle w:val="Body"/>
        <w:spacing w:line="264" w:lineRule="auto"/>
        <w:rPr>
          <w:rFonts w:ascii="Gotham-Light" w:eastAsia="Gotham-Light" w:hAnsi="Gotham-Light" w:cs="Gotham-Light"/>
          <w:sz w:val="22"/>
          <w:szCs w:val="22"/>
        </w:rPr>
      </w:pPr>
    </w:p>
    <w:p w14:paraId="19907431" w14:textId="77777777" w:rsidR="00462D67" w:rsidRDefault="007D4843">
      <w:pPr>
        <w:pStyle w:val="Body"/>
        <w:rPr>
          <w:rFonts w:ascii="Gotham-Light" w:eastAsia="Gotham-Light" w:hAnsi="Gotham-Light" w:cs="Gotham-Light"/>
          <w:color w:val="523076"/>
          <w:sz w:val="22"/>
          <w:szCs w:val="22"/>
          <w:shd w:val="clear" w:color="auto" w:fill="A27DA7"/>
        </w:rPr>
      </w:pPr>
      <w:r>
        <w:rPr>
          <w:rFonts w:ascii="Gotham-Light" w:hAnsi="Gotham-Light"/>
          <w:color w:val="523076"/>
          <w:sz w:val="22"/>
          <w:szCs w:val="22"/>
          <w:shd w:val="clear" w:color="auto" w:fill="A27DA7"/>
        </w:rPr>
        <w:t xml:space="preserve">[Insert boiler plate from local organization] </w:t>
      </w:r>
    </w:p>
    <w:p w14:paraId="55C62BD4" w14:textId="77777777" w:rsidR="00462D67" w:rsidRDefault="00462D67">
      <w:pPr>
        <w:pStyle w:val="Body"/>
        <w:spacing w:line="264" w:lineRule="auto"/>
      </w:pPr>
    </w:p>
    <w:sectPr w:rsidR="00462D67">
      <w:headerReference w:type="default" r:id="rId7"/>
      <w:footerReference w:type="default" r:id="rId8"/>
      <w:pgSz w:w="12240" w:h="15840"/>
      <w:pgMar w:top="25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1B8F" w14:textId="77777777" w:rsidR="007D4843" w:rsidRDefault="007D4843">
      <w:r>
        <w:separator/>
      </w:r>
    </w:p>
  </w:endnote>
  <w:endnote w:type="continuationSeparator" w:id="0">
    <w:p w14:paraId="364B3858" w14:textId="77777777" w:rsidR="007D4843" w:rsidRDefault="007D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otham-Light">
    <w:panose1 w:val="00000000000000000000"/>
    <w:charset w:val="00"/>
    <w:family w:val="auto"/>
    <w:notTrueType/>
    <w:pitch w:val="variable"/>
    <w:sig w:usb0="00000003" w:usb1="00000000" w:usb2="00000000" w:usb3="00000000" w:csb0="00000001" w:csb1="00000000"/>
  </w:font>
  <w:font w:name="Gotham-Bold">
    <w:panose1 w:val="00000000000000000000"/>
    <w:charset w:val="00"/>
    <w:family w:val="auto"/>
    <w:notTrueType/>
    <w:pitch w:val="variable"/>
    <w:sig w:usb0="00000003" w:usb1="00000000" w:usb2="00000000" w:usb3="00000000" w:csb0="00000001" w:csb1="00000000"/>
  </w:font>
  <w:font w:name="Gotham-Medium">
    <w:panose1 w:val="000000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3863" w14:textId="77777777" w:rsidR="00462D67" w:rsidRDefault="007D4843">
    <w:pPr>
      <w:pStyle w:val="Footer"/>
      <w:tabs>
        <w:tab w:val="clear" w:pos="8640"/>
        <w:tab w:val="right" w:pos="8620"/>
      </w:tabs>
    </w:pPr>
    <w:r>
      <w:rPr>
        <w:noProof/>
      </w:rPr>
      <w:drawing>
        <wp:inline distT="0" distB="0" distL="0" distR="0" wp14:anchorId="3A0F941D" wp14:editId="02B1F69A">
          <wp:extent cx="5943473" cy="699233"/>
          <wp:effectExtent l="0" t="0" r="0" b="0"/>
          <wp:docPr id="1073741826" name="officeArt object" descr="WPCC-Letterhead-Footer.jpg"/>
          <wp:cNvGraphicFramePr/>
          <a:graphic xmlns:a="http://schemas.openxmlformats.org/drawingml/2006/main">
            <a:graphicData uri="http://schemas.openxmlformats.org/drawingml/2006/picture">
              <pic:pic xmlns:pic="http://schemas.openxmlformats.org/drawingml/2006/picture">
                <pic:nvPicPr>
                  <pic:cNvPr id="1073741826" name="WPCC-Letterhead-Footer.jpg" descr="WPCC-Letterhead-Footer.jpg"/>
                  <pic:cNvPicPr>
                    <a:picLocks noChangeAspect="1"/>
                  </pic:cNvPicPr>
                </pic:nvPicPr>
                <pic:blipFill>
                  <a:blip r:embed="rId1">
                    <a:extLst/>
                  </a:blip>
                  <a:stretch>
                    <a:fillRect/>
                  </a:stretch>
                </pic:blipFill>
                <pic:spPr>
                  <a:xfrm>
                    <a:off x="0" y="0"/>
                    <a:ext cx="5943473" cy="69923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67B0" w14:textId="77777777" w:rsidR="007D4843" w:rsidRDefault="007D4843">
      <w:r>
        <w:separator/>
      </w:r>
    </w:p>
  </w:footnote>
  <w:footnote w:type="continuationSeparator" w:id="0">
    <w:p w14:paraId="232117D6" w14:textId="77777777" w:rsidR="007D4843" w:rsidRDefault="007D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3E5F" w14:textId="77777777" w:rsidR="00462D67" w:rsidRDefault="007D4843">
    <w:pPr>
      <w:pStyle w:val="Header"/>
      <w:tabs>
        <w:tab w:val="clear" w:pos="8640"/>
      </w:tabs>
    </w:pPr>
    <w:r>
      <w:rPr>
        <w:noProof/>
      </w:rPr>
      <w:drawing>
        <wp:inline distT="0" distB="0" distL="0" distR="0" wp14:anchorId="7F35F6CD" wp14:editId="544A1B8B">
          <wp:extent cx="5943473" cy="1538311"/>
          <wp:effectExtent l="0" t="0" r="0" b="0"/>
          <wp:docPr id="1073741825" name="officeArt object" descr="WPCC-Letterhead-Header.jpg"/>
          <wp:cNvGraphicFramePr/>
          <a:graphic xmlns:a="http://schemas.openxmlformats.org/drawingml/2006/main">
            <a:graphicData uri="http://schemas.openxmlformats.org/drawingml/2006/picture">
              <pic:pic xmlns:pic="http://schemas.openxmlformats.org/drawingml/2006/picture">
                <pic:nvPicPr>
                  <pic:cNvPr id="1073741825" name="WPCC-Letterhead-Header.jpg" descr="WPCC-Letterhead-Header.jpg"/>
                  <pic:cNvPicPr>
                    <a:picLocks noChangeAspect="1"/>
                  </pic:cNvPicPr>
                </pic:nvPicPr>
                <pic:blipFill>
                  <a:blip r:embed="rId1">
                    <a:extLst/>
                  </a:blip>
                  <a:stretch>
                    <a:fillRect/>
                  </a:stretch>
                </pic:blipFill>
                <pic:spPr>
                  <a:xfrm>
                    <a:off x="0" y="0"/>
                    <a:ext cx="5943473" cy="153831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D6E03"/>
    <w:multiLevelType w:val="hybridMultilevel"/>
    <w:tmpl w:val="5628A3B4"/>
    <w:lvl w:ilvl="0" w:tplc="AC8CFE4C">
      <w:start w:val="1"/>
      <w:numFmt w:val="bullet"/>
      <w:lvlText w:val="•"/>
      <w:lvlJc w:val="left"/>
      <w:pPr>
        <w:ind w:left="216" w:hanging="216"/>
      </w:pPr>
      <w:rPr>
        <w:rFonts w:hAnsi="Arial Unicode MS"/>
        <w:caps w:val="0"/>
        <w:smallCaps w:val="0"/>
        <w:strike w:val="0"/>
        <w:dstrike w:val="0"/>
        <w:outline w:val="0"/>
        <w:emboss w:val="0"/>
        <w:imprint w:val="0"/>
        <w:color w:val="522F76"/>
        <w:spacing w:val="0"/>
        <w:w w:val="100"/>
        <w:kern w:val="0"/>
        <w:position w:val="0"/>
        <w:sz w:val="33"/>
        <w:szCs w:val="33"/>
        <w:highlight w:val="none"/>
        <w:vertAlign w:val="baseline"/>
      </w:rPr>
    </w:lvl>
    <w:lvl w:ilvl="1" w:tplc="4BBCCF14">
      <w:start w:val="1"/>
      <w:numFmt w:val="bullet"/>
      <w:lvlText w:val="➡"/>
      <w:lvlJc w:val="left"/>
      <w:pPr>
        <w:ind w:left="936" w:hanging="216"/>
      </w:pPr>
      <w:rPr>
        <w:rFonts w:hAnsi="Arial Unicode MS"/>
        <w:caps w:val="0"/>
        <w:smallCaps w:val="0"/>
        <w:strike w:val="0"/>
        <w:dstrike w:val="0"/>
        <w:outline w:val="0"/>
        <w:emboss w:val="0"/>
        <w:imprint w:val="0"/>
        <w:color w:val="522F76"/>
        <w:spacing w:val="0"/>
        <w:w w:val="100"/>
        <w:kern w:val="0"/>
        <w:position w:val="0"/>
        <w:highlight w:val="none"/>
        <w:vertAlign w:val="baseline"/>
      </w:rPr>
    </w:lvl>
    <w:lvl w:ilvl="2" w:tplc="E4DEBB7E">
      <w:start w:val="1"/>
      <w:numFmt w:val="bullet"/>
      <w:lvlText w:val="➡"/>
      <w:lvlJc w:val="left"/>
      <w:pPr>
        <w:ind w:left="1656" w:hanging="216"/>
      </w:pPr>
      <w:rPr>
        <w:rFonts w:hAnsi="Arial Unicode MS"/>
        <w:caps w:val="0"/>
        <w:smallCaps w:val="0"/>
        <w:strike w:val="0"/>
        <w:dstrike w:val="0"/>
        <w:outline w:val="0"/>
        <w:emboss w:val="0"/>
        <w:imprint w:val="0"/>
        <w:color w:val="522F76"/>
        <w:spacing w:val="0"/>
        <w:w w:val="100"/>
        <w:kern w:val="0"/>
        <w:position w:val="0"/>
        <w:highlight w:val="none"/>
        <w:vertAlign w:val="baseline"/>
      </w:rPr>
    </w:lvl>
    <w:lvl w:ilvl="3" w:tplc="46929C44">
      <w:start w:val="1"/>
      <w:numFmt w:val="bullet"/>
      <w:lvlText w:val="➡"/>
      <w:lvlJc w:val="left"/>
      <w:pPr>
        <w:ind w:left="2376" w:hanging="216"/>
      </w:pPr>
      <w:rPr>
        <w:rFonts w:hAnsi="Arial Unicode MS"/>
        <w:caps w:val="0"/>
        <w:smallCaps w:val="0"/>
        <w:strike w:val="0"/>
        <w:dstrike w:val="0"/>
        <w:outline w:val="0"/>
        <w:emboss w:val="0"/>
        <w:imprint w:val="0"/>
        <w:color w:val="522F76"/>
        <w:spacing w:val="0"/>
        <w:w w:val="100"/>
        <w:kern w:val="0"/>
        <w:position w:val="0"/>
        <w:highlight w:val="none"/>
        <w:vertAlign w:val="baseline"/>
      </w:rPr>
    </w:lvl>
    <w:lvl w:ilvl="4" w:tplc="506474C6">
      <w:start w:val="1"/>
      <w:numFmt w:val="bullet"/>
      <w:lvlText w:val="➡"/>
      <w:lvlJc w:val="left"/>
      <w:pPr>
        <w:ind w:left="3096" w:hanging="216"/>
      </w:pPr>
      <w:rPr>
        <w:rFonts w:hAnsi="Arial Unicode MS"/>
        <w:caps w:val="0"/>
        <w:smallCaps w:val="0"/>
        <w:strike w:val="0"/>
        <w:dstrike w:val="0"/>
        <w:outline w:val="0"/>
        <w:emboss w:val="0"/>
        <w:imprint w:val="0"/>
        <w:color w:val="522F76"/>
        <w:spacing w:val="0"/>
        <w:w w:val="100"/>
        <w:kern w:val="0"/>
        <w:position w:val="0"/>
        <w:highlight w:val="none"/>
        <w:vertAlign w:val="baseline"/>
      </w:rPr>
    </w:lvl>
    <w:lvl w:ilvl="5" w:tplc="4F9ED176">
      <w:start w:val="1"/>
      <w:numFmt w:val="bullet"/>
      <w:lvlText w:val="➡"/>
      <w:lvlJc w:val="left"/>
      <w:pPr>
        <w:ind w:left="3816" w:hanging="216"/>
      </w:pPr>
      <w:rPr>
        <w:rFonts w:hAnsi="Arial Unicode MS"/>
        <w:caps w:val="0"/>
        <w:smallCaps w:val="0"/>
        <w:strike w:val="0"/>
        <w:dstrike w:val="0"/>
        <w:outline w:val="0"/>
        <w:emboss w:val="0"/>
        <w:imprint w:val="0"/>
        <w:color w:val="522F76"/>
        <w:spacing w:val="0"/>
        <w:w w:val="100"/>
        <w:kern w:val="0"/>
        <w:position w:val="0"/>
        <w:highlight w:val="none"/>
        <w:vertAlign w:val="baseline"/>
      </w:rPr>
    </w:lvl>
    <w:lvl w:ilvl="6" w:tplc="3C5632B4">
      <w:start w:val="1"/>
      <w:numFmt w:val="bullet"/>
      <w:lvlText w:val="➡"/>
      <w:lvlJc w:val="left"/>
      <w:pPr>
        <w:ind w:left="4536" w:hanging="216"/>
      </w:pPr>
      <w:rPr>
        <w:rFonts w:hAnsi="Arial Unicode MS"/>
        <w:caps w:val="0"/>
        <w:smallCaps w:val="0"/>
        <w:strike w:val="0"/>
        <w:dstrike w:val="0"/>
        <w:outline w:val="0"/>
        <w:emboss w:val="0"/>
        <w:imprint w:val="0"/>
        <w:color w:val="522F76"/>
        <w:spacing w:val="0"/>
        <w:w w:val="100"/>
        <w:kern w:val="0"/>
        <w:position w:val="0"/>
        <w:highlight w:val="none"/>
        <w:vertAlign w:val="baseline"/>
      </w:rPr>
    </w:lvl>
    <w:lvl w:ilvl="7" w:tplc="7BBC442C">
      <w:start w:val="1"/>
      <w:numFmt w:val="bullet"/>
      <w:lvlText w:val="➡"/>
      <w:lvlJc w:val="left"/>
      <w:pPr>
        <w:ind w:left="5256" w:hanging="216"/>
      </w:pPr>
      <w:rPr>
        <w:rFonts w:hAnsi="Arial Unicode MS"/>
        <w:caps w:val="0"/>
        <w:smallCaps w:val="0"/>
        <w:strike w:val="0"/>
        <w:dstrike w:val="0"/>
        <w:outline w:val="0"/>
        <w:emboss w:val="0"/>
        <w:imprint w:val="0"/>
        <w:color w:val="522F76"/>
        <w:spacing w:val="0"/>
        <w:w w:val="100"/>
        <w:kern w:val="0"/>
        <w:position w:val="0"/>
        <w:highlight w:val="none"/>
        <w:vertAlign w:val="baseline"/>
      </w:rPr>
    </w:lvl>
    <w:lvl w:ilvl="8" w:tplc="DCD80330">
      <w:start w:val="1"/>
      <w:numFmt w:val="bullet"/>
      <w:lvlText w:val="➡"/>
      <w:lvlJc w:val="left"/>
      <w:pPr>
        <w:ind w:left="5976" w:hanging="216"/>
      </w:pPr>
      <w:rPr>
        <w:rFonts w:hAnsi="Arial Unicode MS"/>
        <w:caps w:val="0"/>
        <w:smallCaps w:val="0"/>
        <w:strike w:val="0"/>
        <w:dstrike w:val="0"/>
        <w:outline w:val="0"/>
        <w:emboss w:val="0"/>
        <w:imprint w:val="0"/>
        <w:color w:val="522F76"/>
        <w:spacing w:val="0"/>
        <w:w w:val="100"/>
        <w:kern w:val="0"/>
        <w:position w:val="0"/>
        <w:highlight w:val="none"/>
        <w:vertAlign w:val="baseline"/>
      </w:rPr>
    </w:lvl>
  </w:abstractNum>
  <w:num w:numId="1">
    <w:abstractNumId w:val="0"/>
  </w:num>
  <w:num w:numId="2">
    <w:abstractNumId w:val="0"/>
    <w:lvlOverride w:ilvl="0">
      <w:lvl w:ilvl="0" w:tplc="AC8CFE4C">
        <w:start w:val="1"/>
        <w:numFmt w:val="bullet"/>
        <w:lvlText w:val="•"/>
        <w:lvlJc w:val="left"/>
        <w:pPr>
          <w:ind w:left="21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4BBCCF14">
        <w:start w:val="1"/>
        <w:numFmt w:val="bullet"/>
        <w:lvlText w:val="•"/>
        <w:lvlJc w:val="left"/>
        <w:pPr>
          <w:ind w:left="93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E4DEBB7E">
        <w:start w:val="1"/>
        <w:numFmt w:val="bullet"/>
        <w:lvlText w:val="•"/>
        <w:lvlJc w:val="left"/>
        <w:pPr>
          <w:ind w:left="165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3">
      <w:lvl w:ilvl="3" w:tplc="46929C44">
        <w:start w:val="1"/>
        <w:numFmt w:val="bullet"/>
        <w:lvlText w:val="•"/>
        <w:lvlJc w:val="left"/>
        <w:pPr>
          <w:ind w:left="237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4">
      <w:lvl w:ilvl="4" w:tplc="506474C6">
        <w:start w:val="1"/>
        <w:numFmt w:val="bullet"/>
        <w:lvlText w:val="•"/>
        <w:lvlJc w:val="left"/>
        <w:pPr>
          <w:ind w:left="309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5">
      <w:lvl w:ilvl="5" w:tplc="4F9ED176">
        <w:start w:val="1"/>
        <w:numFmt w:val="bullet"/>
        <w:lvlText w:val="•"/>
        <w:lvlJc w:val="left"/>
        <w:pPr>
          <w:ind w:left="381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6">
      <w:lvl w:ilvl="6" w:tplc="3C5632B4">
        <w:start w:val="1"/>
        <w:numFmt w:val="bullet"/>
        <w:lvlText w:val="•"/>
        <w:lvlJc w:val="left"/>
        <w:pPr>
          <w:ind w:left="453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7">
      <w:lvl w:ilvl="7" w:tplc="7BBC442C">
        <w:start w:val="1"/>
        <w:numFmt w:val="bullet"/>
        <w:lvlText w:val="•"/>
        <w:lvlJc w:val="left"/>
        <w:pPr>
          <w:ind w:left="525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lvlOverride w:ilvl="8">
      <w:lvl w:ilvl="8" w:tplc="DCD80330">
        <w:start w:val="1"/>
        <w:numFmt w:val="bullet"/>
        <w:lvlText w:val="•"/>
        <w:lvlJc w:val="left"/>
        <w:pPr>
          <w:ind w:left="5976" w:hanging="216"/>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67"/>
    <w:rsid w:val="00462D67"/>
    <w:rsid w:val="007D4843"/>
    <w:rsid w:val="008E2192"/>
    <w:rsid w:val="00DC2CC3"/>
    <w:rsid w:val="00ED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71BEC"/>
  <w15:docId w15:val="{0F4CF7B9-CB36-EA4D-9400-C6CE2901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2020-10-08T15:40:00Z</dcterms:created>
  <dcterms:modified xsi:type="dcterms:W3CDTF">2020-10-08T15:40:00Z</dcterms:modified>
</cp:coreProperties>
</file>